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514"/>
        <w:gridCol w:w="2866"/>
        <w:gridCol w:w="3592"/>
      </w:tblGrid>
      <w:tr w:rsidR="00F64709">
        <w:trPr>
          <w:cantSplit/>
          <w:trHeight w:val="669"/>
        </w:trPr>
        <w:tc>
          <w:tcPr>
            <w:tcW w:w="1097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64709" w:rsidRDefault="00F64709">
            <w:pPr>
              <w:jc w:val="center"/>
              <w:rPr>
                <w:b/>
                <w:bCs/>
                <w:sz w:val="28"/>
                <w:szCs w:val="42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42"/>
              </w:rPr>
              <w:t>State Planning and Research Program</w:t>
            </w:r>
          </w:p>
          <w:p w:rsidR="00F64709" w:rsidRDefault="00F647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  <w:sz w:val="28"/>
                <w:szCs w:val="42"/>
              </w:rPr>
              <w:t>Quarterly Report</w:t>
            </w:r>
          </w:p>
        </w:tc>
      </w:tr>
      <w:tr w:rsidR="00F64709">
        <w:trPr>
          <w:cantSplit/>
          <w:trHeight w:val="669"/>
        </w:trPr>
        <w:tc>
          <w:tcPr>
            <w:tcW w:w="10972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F64709" w:rsidRPr="004B5B14" w:rsidRDefault="00F64709">
            <w:pPr>
              <w:pStyle w:val="Subtitle"/>
              <w:jc w:val="left"/>
              <w:rPr>
                <w:i w:val="0"/>
                <w:iCs/>
                <w:sz w:val="24"/>
                <w:szCs w:val="32"/>
              </w:rPr>
            </w:pPr>
            <w:r>
              <w:rPr>
                <w:b/>
                <w:i w:val="0"/>
                <w:iCs/>
                <w:sz w:val="24"/>
                <w:szCs w:val="24"/>
              </w:rPr>
              <w:t>PROJECT TITLE</w:t>
            </w:r>
            <w:r w:rsidRPr="00384860">
              <w:rPr>
                <w:i w:val="0"/>
                <w:iCs/>
                <w:sz w:val="24"/>
                <w:szCs w:val="24"/>
              </w:rPr>
              <w:t>:</w:t>
            </w:r>
            <w:r w:rsidRPr="00384860">
              <w:rPr>
                <w:i w:val="0"/>
                <w:sz w:val="24"/>
                <w:szCs w:val="24"/>
              </w:rPr>
              <w:t xml:space="preserve">  </w:t>
            </w:r>
            <w:r w:rsidR="00183EAC" w:rsidRPr="00384860">
              <w:rPr>
                <w:i w:val="0"/>
                <w:sz w:val="24"/>
                <w:szCs w:val="24"/>
              </w:rPr>
              <w:t>Automatic Spreading System – Clear Roads Organization</w:t>
            </w: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4860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OBJECTIVES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84860">
              <w:rPr>
                <w:rFonts w:ascii="Times New Roman" w:hAnsi="Times New Roman"/>
                <w:sz w:val="24"/>
                <w:szCs w:val="24"/>
              </w:rPr>
              <w:t>long range goals are listed below from the requirement.</w:t>
            </w:r>
          </w:p>
          <w:p w:rsidR="00384860" w:rsidRDefault="003848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I</w:t>
            </w:r>
            <w:r w:rsidRPr="00384860">
              <w:rPr>
                <w:rFonts w:ascii="Times New Roman" w:hAnsi="Times New Roman"/>
                <w:sz w:val="24"/>
                <w:szCs w:val="24"/>
              </w:rPr>
              <w:t>dentify and document hardware/software that will adapt to the existing control systems being utilized by various DOTs (both granular and liquid) focusing on limited input of am</w:t>
            </w:r>
            <w:r>
              <w:rPr>
                <w:rFonts w:ascii="Times New Roman" w:hAnsi="Times New Roman"/>
                <w:sz w:val="24"/>
                <w:szCs w:val="24"/>
              </w:rPr>
              <w:t>bient and roadway temperatures</w:t>
            </w:r>
          </w:p>
          <w:p w:rsidR="00384860" w:rsidRDefault="003848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A</w:t>
            </w:r>
            <w:r w:rsidRPr="00384860">
              <w:rPr>
                <w:rFonts w:ascii="Times New Roman" w:hAnsi="Times New Roman"/>
                <w:sz w:val="24"/>
                <w:szCs w:val="24"/>
              </w:rPr>
              <w:t>nalyze the cost-effectiveness o</w:t>
            </w:r>
            <w:r>
              <w:rPr>
                <w:rFonts w:ascii="Times New Roman" w:hAnsi="Times New Roman"/>
                <w:sz w:val="24"/>
                <w:szCs w:val="24"/>
              </w:rPr>
              <w:t>f those identified systems</w:t>
            </w:r>
            <w:r w:rsidR="00B450E4">
              <w:rPr>
                <w:rFonts w:ascii="Times New Roman" w:hAnsi="Times New Roman"/>
                <w:sz w:val="24"/>
                <w:szCs w:val="24"/>
              </w:rPr>
              <w:t xml:space="preserve"> and examine/investigate the professional community on the usefulness, feasibility, and best practices of an automated spreading system</w:t>
            </w:r>
          </w:p>
          <w:p w:rsidR="00F64709" w:rsidRDefault="00384860" w:rsidP="00B450E4">
            <w:pPr>
              <w:rPr>
                <w:rFonts w:ascii="Times New Roman" w:hAnsi="Times New Roman"/>
                <w:sz w:val="24"/>
                <w:szCs w:val="24"/>
              </w:rPr>
            </w:pPr>
            <w:r w:rsidRPr="00384860">
              <w:rPr>
                <w:rFonts w:ascii="Times New Roman" w:hAnsi="Times New Roman"/>
                <w:sz w:val="24"/>
                <w:szCs w:val="24"/>
              </w:rPr>
              <w:t>3) Create a reference guide that recommends cost-effective approaches to consider retro-fitting existing equipment to support automatic dispensing. Included in this analysis should be the necessary interface with an Automatic Vehicle Location/Geographic Information System (AVL/GIS) system that will facilitate automatic deployment of the material</w:t>
            </w:r>
          </w:p>
        </w:tc>
      </w:tr>
      <w:tr w:rsidR="00F64709">
        <w:trPr>
          <w:cantSplit/>
          <w:trHeight w:val="642"/>
        </w:trPr>
        <w:tc>
          <w:tcPr>
            <w:tcW w:w="10972" w:type="dxa"/>
            <w:gridSpan w:val="3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F64709" w:rsidRDefault="00F64709" w:rsidP="00F02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PERIOD COVERED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="00F65781">
              <w:rPr>
                <w:rFonts w:ascii="Times New Roman" w:hAnsi="Times New Roman"/>
                <w:sz w:val="24"/>
                <w:szCs w:val="24"/>
              </w:rPr>
              <w:t>10</w:t>
            </w:r>
            <w:r w:rsidR="00183EAC">
              <w:rPr>
                <w:rFonts w:ascii="Times New Roman" w:hAnsi="Times New Roman"/>
                <w:sz w:val="24"/>
                <w:szCs w:val="24"/>
              </w:rPr>
              <w:t>/1</w:t>
            </w:r>
            <w:r w:rsidR="004B1E4D">
              <w:rPr>
                <w:rFonts w:ascii="Times New Roman" w:hAnsi="Times New Roman"/>
                <w:sz w:val="24"/>
                <w:szCs w:val="24"/>
              </w:rPr>
              <w:t>/2013</w:t>
            </w:r>
            <w:r w:rsidR="00E7454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65781">
              <w:rPr>
                <w:rFonts w:ascii="Times New Roman" w:hAnsi="Times New Roman"/>
                <w:sz w:val="24"/>
                <w:szCs w:val="24"/>
              </w:rPr>
              <w:t>12</w:t>
            </w:r>
            <w:r w:rsidR="008730B3">
              <w:rPr>
                <w:rFonts w:ascii="Times New Roman" w:hAnsi="Times New Roman"/>
                <w:sz w:val="24"/>
                <w:szCs w:val="24"/>
              </w:rPr>
              <w:t>/3</w:t>
            </w:r>
            <w:r w:rsidR="00F65781">
              <w:rPr>
                <w:rFonts w:ascii="Times New Roman" w:hAnsi="Times New Roman"/>
                <w:sz w:val="24"/>
                <w:szCs w:val="24"/>
              </w:rPr>
              <w:t>1</w:t>
            </w:r>
            <w:r w:rsidR="00183EAC">
              <w:rPr>
                <w:rFonts w:ascii="Times New Roman" w:hAnsi="Times New Roman"/>
                <w:sz w:val="24"/>
                <w:szCs w:val="24"/>
              </w:rPr>
              <w:t>/201</w:t>
            </w:r>
            <w:r w:rsidR="004B1E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64709">
        <w:trPr>
          <w:cantSplit/>
          <w:trHeight w:val="811"/>
        </w:trPr>
        <w:tc>
          <w:tcPr>
            <w:tcW w:w="10972" w:type="dxa"/>
            <w:gridSpan w:val="3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F64709" w:rsidRDefault="00F6470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PARTICIPATING AGENCIES: </w:t>
            </w:r>
            <w:r w:rsidR="003848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83EAC" w:rsidRPr="00183EAC">
              <w:rPr>
                <w:rFonts w:ascii="Times New Roman" w:hAnsi="Times New Roman"/>
                <w:bCs/>
                <w:sz w:val="24"/>
                <w:szCs w:val="24"/>
              </w:rPr>
              <w:t>Clear Roads Organization</w:t>
            </w:r>
          </w:p>
          <w:p w:rsidR="00F64709" w:rsidRDefault="00F6470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4709">
        <w:trPr>
          <w:cantSplit/>
          <w:trHeight w:val="811"/>
        </w:trPr>
        <w:tc>
          <w:tcPr>
            <w:tcW w:w="4514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PROJECT MANAGER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83EAC">
              <w:rPr>
                <w:rFonts w:ascii="Times New Roman" w:hAnsi="Times New Roman"/>
                <w:sz w:val="24"/>
                <w:szCs w:val="24"/>
              </w:rPr>
              <w:t>Tom Peters</w:t>
            </w: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LEAD AGENCY</w:t>
            </w:r>
            <w:r>
              <w:rPr>
                <w:rFonts w:ascii="Times New Roman" w:hAnsi="Times New Roman"/>
                <w:sz w:val="24"/>
                <w:szCs w:val="24"/>
              </w:rPr>
              <w:t>: Mn/DOT</w:t>
            </w: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PRINCIPAL INVESTIGATOR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 </w:t>
            </w:r>
          </w:p>
          <w:p w:rsidR="00F64709" w:rsidRDefault="00B329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Gregory E. Thompson</w:t>
            </w: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SP&amp;R PROJECT NO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38486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384860">
              <w:rPr>
                <w:rFonts w:ascii="Times New Roman" w:hAnsi="Times New Roman"/>
                <w:sz w:val="24"/>
                <w:szCs w:val="24"/>
              </w:rPr>
              <w:t>Mn</w:t>
            </w:r>
            <w:proofErr w:type="spellEnd"/>
            <w:r w:rsidR="00384860">
              <w:rPr>
                <w:rFonts w:ascii="Times New Roman" w:hAnsi="Times New Roman"/>
                <w:sz w:val="24"/>
                <w:szCs w:val="24"/>
              </w:rPr>
              <w:t>/DOT Contract#: 99392</w:t>
            </w:r>
          </w:p>
          <w:p w:rsidR="00384860" w:rsidRDefault="003848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Fed Project#: TPF-5(218)</w:t>
            </w:r>
          </w:p>
          <w:p w:rsidR="00F64709" w:rsidRPr="001C1F56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PROJECT IS:</w:t>
            </w: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Planning</w:t>
            </w: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X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Research &amp; Development </w:t>
            </w: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</w:tr>
      <w:tr w:rsidR="00F64709">
        <w:trPr>
          <w:cantSplit/>
          <w:trHeight w:val="1243"/>
        </w:trPr>
        <w:tc>
          <w:tcPr>
            <w:tcW w:w="4514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ANNUAL BUDGET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B329BB">
              <w:rPr>
                <w:rFonts w:ascii="Times New Roman" w:hAnsi="Times New Roman"/>
                <w:bCs/>
                <w:sz w:val="24"/>
                <w:szCs w:val="24"/>
              </w:rPr>
              <w:t>$</w:t>
            </w:r>
            <w:r w:rsidR="00410D1B">
              <w:rPr>
                <w:rFonts w:ascii="Times New Roman" w:hAnsi="Times New Roman"/>
                <w:bCs/>
                <w:sz w:val="24"/>
                <w:szCs w:val="24"/>
              </w:rPr>
              <w:t>69,550.00</w:t>
            </w: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8" w:type="dxa"/>
            <w:gridSpan w:val="2"/>
            <w:tcBorders>
              <w:top w:val="single" w:sz="6" w:space="0" w:color="auto"/>
              <w:left w:val="nil"/>
              <w:bottom w:val="nil"/>
              <w:right w:val="double" w:sz="6" w:space="0" w:color="auto"/>
            </w:tcBorders>
          </w:tcPr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PROJECT EXPENDITURES TO DATE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901B6A">
              <w:rPr>
                <w:rFonts w:ascii="Times New Roman" w:hAnsi="Times New Roman"/>
                <w:bCs/>
                <w:sz w:val="24"/>
                <w:szCs w:val="24"/>
              </w:rPr>
              <w:t>$66</w:t>
            </w:r>
            <w:r w:rsidR="007005E7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901B6A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  <w:r w:rsidR="00126A9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7005E7">
              <w:rPr>
                <w:rFonts w:ascii="Times New Roman" w:hAnsi="Times New Roman"/>
                <w:bCs/>
                <w:sz w:val="24"/>
                <w:szCs w:val="24"/>
              </w:rPr>
              <w:t>.00</w:t>
            </w:r>
          </w:p>
          <w:p w:rsidR="00F64709" w:rsidRDefault="00F647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4709">
        <w:trPr>
          <w:cantSplit/>
        </w:trPr>
        <w:tc>
          <w:tcPr>
            <w:tcW w:w="10972" w:type="dxa"/>
            <w:gridSpan w:val="3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F64709" w:rsidRDefault="00F647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WORK COMPLETED: </w:t>
            </w:r>
            <w:r w:rsidR="0048151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Prepared and </w:t>
            </w:r>
            <w:r w:rsidR="006A12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re-</w:t>
            </w:r>
            <w:r w:rsidR="0048151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submitted for review </w:t>
            </w:r>
            <w:r w:rsidR="00901B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(revision 2) </w:t>
            </w:r>
            <w:r w:rsidR="0048151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draft guides #1 and #3.  Received feedback from Clear Roads members</w:t>
            </w:r>
            <w:r w:rsidR="00AB47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668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&amp; FHWA personnel </w:t>
            </w:r>
            <w:r w:rsidR="00AB47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and incorporating into document</w:t>
            </w:r>
            <w:r w:rsidR="00901B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via conference call</w:t>
            </w:r>
            <w:r w:rsidR="00AB47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6A12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Prepared and submitted draft guide #2.</w:t>
            </w:r>
            <w:r w:rsidR="003668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Received feedback from Clear Roads members and FHWA personnel and amended the document with appropriate comments.  Began assembling final report.  </w:t>
            </w:r>
            <w:r w:rsidR="00341F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Conducted</w:t>
            </w:r>
            <w:r w:rsidR="003668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conference call </w:t>
            </w:r>
            <w:r w:rsidR="00341F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with</w:t>
            </w:r>
            <w:r w:rsidR="003668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Clear Roads members and FHWA personnel to discuss final </w:t>
            </w:r>
            <w:r w:rsidR="00341F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versions of the guides and</w:t>
            </w:r>
            <w:r w:rsidR="003668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of the project for next quarter.</w:t>
            </w:r>
          </w:p>
          <w:p w:rsidR="00AB4793" w:rsidRDefault="00AB479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B4793" w:rsidRDefault="00AB479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64709" w:rsidRDefault="00F647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64709">
        <w:trPr>
          <w:cantSplit/>
        </w:trPr>
        <w:tc>
          <w:tcPr>
            <w:tcW w:w="10972" w:type="dxa"/>
            <w:gridSpan w:val="3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64709" w:rsidRDefault="00F6470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SUMMARY OF ACTIVITIES EXPECTED TO BE PERFORMED NEXT QUARTER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: </w:t>
            </w:r>
            <w:r w:rsidR="001327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9B3E3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Prepare </w:t>
            </w:r>
            <w:r w:rsidR="003668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final version of </w:t>
            </w:r>
            <w:r w:rsidR="00B450E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guides</w:t>
            </w:r>
            <w:r w:rsidR="00AB47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#1</w:t>
            </w:r>
            <w:r w:rsidR="003668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#2,</w:t>
            </w:r>
            <w:r w:rsidR="00AB47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and #3 with comment</w:t>
            </w:r>
            <w:r w:rsidR="003668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 incorporated.  Prepare draft final report for review.</w:t>
            </w:r>
          </w:p>
          <w:p w:rsidR="00AB4793" w:rsidRDefault="00AB479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B4793" w:rsidRDefault="00AB479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F64709" w:rsidRDefault="00F64709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64709">
        <w:trPr>
          <w:cantSplit/>
          <w:trHeight w:val="1443"/>
        </w:trPr>
        <w:tc>
          <w:tcPr>
            <w:tcW w:w="1097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64709" w:rsidRDefault="00F64709" w:rsidP="00341F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STATUS AND COMPLETION DATE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41FF4">
              <w:rPr>
                <w:rFonts w:ascii="Times New Roman" w:hAnsi="Times New Roman"/>
                <w:sz w:val="24"/>
                <w:szCs w:val="24"/>
              </w:rPr>
              <w:t>N</w:t>
            </w:r>
            <w:r w:rsidR="00A15C8C">
              <w:rPr>
                <w:rFonts w:ascii="Times New Roman" w:hAnsi="Times New Roman"/>
                <w:sz w:val="24"/>
                <w:szCs w:val="24"/>
              </w:rPr>
              <w:t>ew</w:t>
            </w:r>
            <w:r w:rsidR="00B450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4793">
              <w:rPr>
                <w:rFonts w:ascii="Times New Roman" w:hAnsi="Times New Roman"/>
                <w:sz w:val="24"/>
                <w:szCs w:val="24"/>
              </w:rPr>
              <w:t>contract completion date:  1/31/2014</w:t>
            </w:r>
            <w:r w:rsidR="00B450E4">
              <w:rPr>
                <w:rFonts w:ascii="Times New Roman" w:hAnsi="Times New Roman"/>
                <w:sz w:val="24"/>
                <w:szCs w:val="24"/>
              </w:rPr>
              <w:t>.  N</w:t>
            </w:r>
            <w:r w:rsidR="00384860">
              <w:rPr>
                <w:rFonts w:ascii="Times New Roman" w:hAnsi="Times New Roman"/>
                <w:sz w:val="24"/>
                <w:szCs w:val="24"/>
              </w:rPr>
              <w:t>ext quarterly r</w:t>
            </w:r>
            <w:r w:rsidR="009B3E3B">
              <w:rPr>
                <w:rFonts w:ascii="Times New Roman" w:hAnsi="Times New Roman"/>
                <w:sz w:val="24"/>
                <w:szCs w:val="24"/>
              </w:rPr>
              <w:t xml:space="preserve">eport due is for the period </w:t>
            </w:r>
            <w:r w:rsidR="003668AD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="00341FF4">
              <w:rPr>
                <w:rFonts w:ascii="Times New Roman" w:hAnsi="Times New Roman"/>
                <w:sz w:val="24"/>
                <w:szCs w:val="24"/>
              </w:rPr>
              <w:t>1/1/2014 – 3</w:t>
            </w:r>
            <w:r w:rsidR="003668AD">
              <w:rPr>
                <w:rFonts w:ascii="Times New Roman" w:hAnsi="Times New Roman"/>
                <w:sz w:val="24"/>
                <w:szCs w:val="24"/>
              </w:rPr>
              <w:t>/31</w:t>
            </w:r>
            <w:r w:rsidR="00341FF4">
              <w:rPr>
                <w:rFonts w:ascii="Times New Roman" w:hAnsi="Times New Roman"/>
                <w:sz w:val="24"/>
                <w:szCs w:val="24"/>
              </w:rPr>
              <w:t>/2014</w:t>
            </w:r>
            <w:r w:rsidR="0094704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15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68AD">
              <w:rPr>
                <w:rFonts w:ascii="Times New Roman" w:hAnsi="Times New Roman"/>
                <w:sz w:val="24"/>
                <w:szCs w:val="24"/>
              </w:rPr>
              <w:t xml:space="preserve">Final versions of guides 1-3 will be completed in </w:t>
            </w:r>
            <w:r w:rsidR="00341FF4">
              <w:rPr>
                <w:rFonts w:ascii="Times New Roman" w:hAnsi="Times New Roman"/>
                <w:sz w:val="24"/>
                <w:szCs w:val="24"/>
              </w:rPr>
              <w:t>January 2014</w:t>
            </w:r>
            <w:r w:rsidR="00384860">
              <w:rPr>
                <w:rFonts w:ascii="Times New Roman" w:hAnsi="Times New Roman"/>
                <w:sz w:val="24"/>
                <w:szCs w:val="24"/>
              </w:rPr>
              <w:t>.</w:t>
            </w:r>
            <w:r w:rsidR="003668AD">
              <w:rPr>
                <w:rFonts w:ascii="Times New Roman" w:hAnsi="Times New Roman"/>
                <w:sz w:val="24"/>
                <w:szCs w:val="24"/>
              </w:rPr>
              <w:t xml:space="preserve">  Final report for review will be completed in </w:t>
            </w:r>
            <w:r w:rsidR="00341FF4">
              <w:rPr>
                <w:rFonts w:ascii="Times New Roman" w:hAnsi="Times New Roman"/>
                <w:sz w:val="24"/>
                <w:szCs w:val="24"/>
              </w:rPr>
              <w:t>January 2014</w:t>
            </w:r>
            <w:r w:rsidR="003668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:rsidR="00F64709" w:rsidRDefault="00F64709">
      <w:pPr>
        <w:spacing w:line="218" w:lineRule="exact"/>
        <w:rPr>
          <w:rFonts w:ascii="Times New Roman" w:hAnsi="Times New Roman"/>
        </w:rPr>
      </w:pPr>
    </w:p>
    <w:sectPr w:rsidR="00F64709">
      <w:footnotePr>
        <w:numRestart w:val="eachSect"/>
      </w:footnotePr>
      <w:endnotePr>
        <w:numFmt w:val="decimal"/>
      </w:endnotePr>
      <w:pgSz w:w="12240" w:h="15840"/>
      <w:pgMar w:top="360" w:right="360" w:bottom="316" w:left="70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CEC" w:rsidRDefault="003F1CEC">
      <w:r>
        <w:separator/>
      </w:r>
    </w:p>
  </w:endnote>
  <w:endnote w:type="continuationSeparator" w:id="0">
    <w:p w:rsidR="003F1CEC" w:rsidRDefault="003F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utch Roman 12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CEC" w:rsidRDefault="003F1CEC">
      <w:r>
        <w:separator/>
      </w:r>
    </w:p>
  </w:footnote>
  <w:footnote w:type="continuationSeparator" w:id="0">
    <w:p w:rsidR="003F1CEC" w:rsidRDefault="003F1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4D0B"/>
    <w:multiLevelType w:val="hybridMultilevel"/>
    <w:tmpl w:val="A538E04A"/>
    <w:lvl w:ilvl="0" w:tplc="B80E609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4DD"/>
    <w:rsid w:val="000B2DCF"/>
    <w:rsid w:val="00125936"/>
    <w:rsid w:val="00126A9A"/>
    <w:rsid w:val="001327A4"/>
    <w:rsid w:val="00155445"/>
    <w:rsid w:val="00183EAC"/>
    <w:rsid w:val="0022584F"/>
    <w:rsid w:val="00341FF4"/>
    <w:rsid w:val="003668AD"/>
    <w:rsid w:val="00384860"/>
    <w:rsid w:val="003A1D94"/>
    <w:rsid w:val="003B003D"/>
    <w:rsid w:val="003F1CEC"/>
    <w:rsid w:val="00410D1B"/>
    <w:rsid w:val="00481511"/>
    <w:rsid w:val="004B1E4D"/>
    <w:rsid w:val="004B43A9"/>
    <w:rsid w:val="004B5241"/>
    <w:rsid w:val="00602D4D"/>
    <w:rsid w:val="00650E99"/>
    <w:rsid w:val="00692266"/>
    <w:rsid w:val="006A120B"/>
    <w:rsid w:val="006A34DD"/>
    <w:rsid w:val="006E0ED2"/>
    <w:rsid w:val="006F37CB"/>
    <w:rsid w:val="007005E7"/>
    <w:rsid w:val="00770726"/>
    <w:rsid w:val="007A6FE5"/>
    <w:rsid w:val="007C04AF"/>
    <w:rsid w:val="008730B3"/>
    <w:rsid w:val="008C01B5"/>
    <w:rsid w:val="00901B6A"/>
    <w:rsid w:val="00920277"/>
    <w:rsid w:val="0094704E"/>
    <w:rsid w:val="009B3E3B"/>
    <w:rsid w:val="00A15C8C"/>
    <w:rsid w:val="00AA2BD5"/>
    <w:rsid w:val="00AB4793"/>
    <w:rsid w:val="00B07EA4"/>
    <w:rsid w:val="00B329BB"/>
    <w:rsid w:val="00B450E4"/>
    <w:rsid w:val="00B55878"/>
    <w:rsid w:val="00D83636"/>
    <w:rsid w:val="00D91047"/>
    <w:rsid w:val="00D97267"/>
    <w:rsid w:val="00DF3DC6"/>
    <w:rsid w:val="00E37509"/>
    <w:rsid w:val="00E53E5C"/>
    <w:rsid w:val="00E7454F"/>
    <w:rsid w:val="00F02A38"/>
    <w:rsid w:val="00F64709"/>
    <w:rsid w:val="00F65781"/>
    <w:rsid w:val="00F761A4"/>
    <w:rsid w:val="00F9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Dutch Roman 12pt" w:hAnsi="Dutch Roman 12pt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 w:cs="Helvetica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 w:cs="Helvetica"/>
      <w:b/>
      <w:bCs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RightPar">
    <w:name w:val="1Right Par"/>
    <w:pPr>
      <w:widowControl w:val="0"/>
      <w:tabs>
        <w:tab w:val="left" w:pos="720"/>
      </w:tabs>
      <w:autoSpaceDE w:val="0"/>
      <w:autoSpaceDN w:val="0"/>
      <w:ind w:left="720" w:hanging="1440"/>
      <w:jc w:val="both"/>
    </w:pPr>
    <w:rPr>
      <w:rFonts w:ascii="Dutch Roman 12pt" w:hAnsi="Dutch Roman 12pt"/>
      <w:szCs w:val="24"/>
    </w:rPr>
  </w:style>
  <w:style w:type="paragraph" w:customStyle="1" w:styleId="2RightPar">
    <w:name w:val="2Right Par"/>
    <w:pPr>
      <w:widowControl w:val="0"/>
      <w:tabs>
        <w:tab w:val="left" w:pos="720"/>
        <w:tab w:val="left" w:pos="1440"/>
      </w:tabs>
      <w:autoSpaceDE w:val="0"/>
      <w:autoSpaceDN w:val="0"/>
      <w:ind w:left="1440" w:hanging="2160"/>
      <w:jc w:val="both"/>
    </w:pPr>
    <w:rPr>
      <w:rFonts w:ascii="Dutch Roman 12pt" w:hAnsi="Dutch Roman 12pt"/>
      <w:szCs w:val="24"/>
    </w:rPr>
  </w:style>
  <w:style w:type="paragraph" w:customStyle="1" w:styleId="3RightPar">
    <w:name w:val="3Right Par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ind w:left="2160" w:hanging="3600"/>
      <w:jc w:val="both"/>
    </w:pPr>
    <w:rPr>
      <w:rFonts w:ascii="Dutch Roman 12pt" w:hAnsi="Dutch Roman 12pt"/>
      <w:szCs w:val="24"/>
    </w:rPr>
  </w:style>
  <w:style w:type="paragraph" w:customStyle="1" w:styleId="4RightPar">
    <w:name w:val="4Right Par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ind w:left="2880" w:hanging="5040"/>
      <w:jc w:val="both"/>
    </w:pPr>
    <w:rPr>
      <w:rFonts w:ascii="Dutch Roman 12pt" w:hAnsi="Dutch Roman 12pt"/>
      <w:szCs w:val="24"/>
    </w:rPr>
  </w:style>
  <w:style w:type="paragraph" w:customStyle="1" w:styleId="5RightPar">
    <w:name w:val="5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ind w:left="3600" w:hanging="6480"/>
      <w:jc w:val="both"/>
    </w:pPr>
    <w:rPr>
      <w:rFonts w:ascii="Dutch Roman 12pt" w:hAnsi="Dutch Roman 12pt"/>
      <w:szCs w:val="24"/>
    </w:rPr>
  </w:style>
  <w:style w:type="paragraph" w:customStyle="1" w:styleId="6RightPar">
    <w:name w:val="6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ind w:left="4320" w:hanging="7920"/>
      <w:jc w:val="both"/>
    </w:pPr>
    <w:rPr>
      <w:rFonts w:ascii="Dutch Roman 12pt" w:hAnsi="Dutch Roman 12pt"/>
      <w:szCs w:val="24"/>
    </w:rPr>
  </w:style>
  <w:style w:type="paragraph" w:customStyle="1" w:styleId="7RightPar">
    <w:name w:val="7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ind w:left="5040" w:hanging="9360"/>
      <w:jc w:val="both"/>
    </w:pPr>
    <w:rPr>
      <w:rFonts w:ascii="Dutch Roman 12pt" w:hAnsi="Dutch Roman 12pt"/>
      <w:szCs w:val="24"/>
    </w:rPr>
  </w:style>
  <w:style w:type="paragraph" w:customStyle="1" w:styleId="8RightPar">
    <w:name w:val="8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ind w:left="5760" w:hanging="10800"/>
      <w:jc w:val="both"/>
    </w:pPr>
    <w:rPr>
      <w:rFonts w:ascii="Dutch Roman 12pt" w:hAnsi="Dutch Roman 12pt"/>
      <w:szCs w:val="24"/>
    </w:rPr>
  </w:style>
  <w:style w:type="paragraph" w:customStyle="1" w:styleId="1Document">
    <w:name w:val="1Document"/>
    <w:pPr>
      <w:keepNext/>
      <w:widowControl w:val="0"/>
      <w:autoSpaceDE w:val="0"/>
      <w:autoSpaceDN w:val="0"/>
      <w:jc w:val="center"/>
    </w:pPr>
    <w:rPr>
      <w:rFonts w:ascii="Dutch Roman 12pt" w:hAnsi="Dutch Roman 12pt"/>
      <w:szCs w:val="24"/>
    </w:rPr>
  </w:style>
  <w:style w:type="paragraph" w:customStyle="1" w:styleId="2Document">
    <w:name w:val="2Document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3Document">
    <w:name w:val="3Document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4Document">
    <w:name w:val="4Document"/>
    <w:pPr>
      <w:widowControl w:val="0"/>
      <w:autoSpaceDE w:val="0"/>
      <w:autoSpaceDN w:val="0"/>
    </w:pPr>
    <w:rPr>
      <w:rFonts w:ascii="Dutch Roman 12pt" w:hAnsi="Dutch Roman 12pt"/>
      <w:szCs w:val="24"/>
    </w:rPr>
  </w:style>
  <w:style w:type="paragraph" w:customStyle="1" w:styleId="5Document">
    <w:name w:val="5Document"/>
    <w:pPr>
      <w:widowControl w:val="0"/>
      <w:autoSpaceDE w:val="0"/>
      <w:autoSpaceDN w:val="0"/>
      <w:ind w:left="720"/>
      <w:jc w:val="both"/>
    </w:pPr>
    <w:rPr>
      <w:rFonts w:ascii="Dutch Roman 12pt" w:hAnsi="Dutch Roman 12pt"/>
      <w:szCs w:val="24"/>
    </w:rPr>
  </w:style>
  <w:style w:type="paragraph" w:customStyle="1" w:styleId="6Document">
    <w:name w:val="6Document"/>
    <w:pPr>
      <w:widowControl w:val="0"/>
      <w:autoSpaceDE w:val="0"/>
      <w:autoSpaceDN w:val="0"/>
      <w:ind w:left="720" w:right="720"/>
      <w:jc w:val="both"/>
    </w:pPr>
    <w:rPr>
      <w:rFonts w:ascii="Dutch Roman 12pt" w:hAnsi="Dutch Roman 12pt"/>
      <w:szCs w:val="24"/>
    </w:rPr>
  </w:style>
  <w:style w:type="paragraph" w:customStyle="1" w:styleId="7Document">
    <w:name w:val="7Document"/>
    <w:pPr>
      <w:widowControl w:val="0"/>
      <w:autoSpaceDE w:val="0"/>
      <w:autoSpaceDN w:val="0"/>
      <w:ind w:left="1440"/>
      <w:jc w:val="both"/>
    </w:pPr>
    <w:rPr>
      <w:rFonts w:ascii="Dutch Roman 12pt" w:hAnsi="Dutch Roman 12pt"/>
      <w:szCs w:val="24"/>
    </w:rPr>
  </w:style>
  <w:style w:type="paragraph" w:customStyle="1" w:styleId="8Document">
    <w:name w:val="8Document"/>
    <w:pPr>
      <w:widowControl w:val="0"/>
      <w:autoSpaceDE w:val="0"/>
      <w:autoSpaceDN w:val="0"/>
      <w:ind w:left="1440" w:right="720"/>
      <w:jc w:val="both"/>
    </w:pPr>
    <w:rPr>
      <w:rFonts w:ascii="Dutch Roman 12pt" w:hAnsi="Dutch Roman 12pt"/>
      <w:szCs w:val="24"/>
    </w:rPr>
  </w:style>
  <w:style w:type="paragraph" w:customStyle="1" w:styleId="1Technical">
    <w:name w:val="1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2Technical">
    <w:name w:val="2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3Technical">
    <w:name w:val="3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4Technical">
    <w:name w:val="4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5Technical">
    <w:name w:val="5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6Technical">
    <w:name w:val="6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7Technical">
    <w:name w:val="7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8Technical">
    <w:name w:val="8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character" w:customStyle="1" w:styleId="BulletList">
    <w:name w:val="Bullet List"/>
  </w:style>
  <w:style w:type="character" w:customStyle="1" w:styleId="DocInit">
    <w:name w:val="Doc Init"/>
  </w:style>
  <w:style w:type="character" w:customStyle="1" w:styleId="Bibliogrphy">
    <w:name w:val="Bibliogrphy"/>
  </w:style>
  <w:style w:type="character" w:styleId="Hyperlink">
    <w:name w:val="Hyperlink"/>
    <w:rPr>
      <w:color w:val="0000FF"/>
      <w:u w:val="single"/>
    </w:rPr>
  </w:style>
  <w:style w:type="paragraph" w:styleId="PlainText">
    <w:name w:val="Plain Text"/>
    <w:basedOn w:val="Normal"/>
    <w:pPr>
      <w:widowControl/>
      <w:autoSpaceDE/>
      <w:autoSpaceDN/>
    </w:pPr>
    <w:rPr>
      <w:rFonts w:ascii="Courier New" w:hAnsi="Courier New" w:cs="Courier New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pPr>
      <w:widowControl/>
      <w:autoSpaceDE/>
      <w:autoSpaceDN/>
      <w:jc w:val="center"/>
    </w:pPr>
    <w:rPr>
      <w:rFonts w:ascii="Times New Roman" w:hAnsi="Times New Roman"/>
      <w:i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Dutch Roman 12pt" w:hAnsi="Dutch Roman 12pt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 w:cs="Helvetica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 w:cs="Helvetica"/>
      <w:b/>
      <w:bCs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RightPar">
    <w:name w:val="1Right Par"/>
    <w:pPr>
      <w:widowControl w:val="0"/>
      <w:tabs>
        <w:tab w:val="left" w:pos="720"/>
      </w:tabs>
      <w:autoSpaceDE w:val="0"/>
      <w:autoSpaceDN w:val="0"/>
      <w:ind w:left="720" w:hanging="1440"/>
      <w:jc w:val="both"/>
    </w:pPr>
    <w:rPr>
      <w:rFonts w:ascii="Dutch Roman 12pt" w:hAnsi="Dutch Roman 12pt"/>
      <w:szCs w:val="24"/>
    </w:rPr>
  </w:style>
  <w:style w:type="paragraph" w:customStyle="1" w:styleId="2RightPar">
    <w:name w:val="2Right Par"/>
    <w:pPr>
      <w:widowControl w:val="0"/>
      <w:tabs>
        <w:tab w:val="left" w:pos="720"/>
        <w:tab w:val="left" w:pos="1440"/>
      </w:tabs>
      <w:autoSpaceDE w:val="0"/>
      <w:autoSpaceDN w:val="0"/>
      <w:ind w:left="1440" w:hanging="2160"/>
      <w:jc w:val="both"/>
    </w:pPr>
    <w:rPr>
      <w:rFonts w:ascii="Dutch Roman 12pt" w:hAnsi="Dutch Roman 12pt"/>
      <w:szCs w:val="24"/>
    </w:rPr>
  </w:style>
  <w:style w:type="paragraph" w:customStyle="1" w:styleId="3RightPar">
    <w:name w:val="3Right Par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ind w:left="2160" w:hanging="3600"/>
      <w:jc w:val="both"/>
    </w:pPr>
    <w:rPr>
      <w:rFonts w:ascii="Dutch Roman 12pt" w:hAnsi="Dutch Roman 12pt"/>
      <w:szCs w:val="24"/>
    </w:rPr>
  </w:style>
  <w:style w:type="paragraph" w:customStyle="1" w:styleId="4RightPar">
    <w:name w:val="4Right Par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ind w:left="2880" w:hanging="5040"/>
      <w:jc w:val="both"/>
    </w:pPr>
    <w:rPr>
      <w:rFonts w:ascii="Dutch Roman 12pt" w:hAnsi="Dutch Roman 12pt"/>
      <w:szCs w:val="24"/>
    </w:rPr>
  </w:style>
  <w:style w:type="paragraph" w:customStyle="1" w:styleId="5RightPar">
    <w:name w:val="5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ind w:left="3600" w:hanging="6480"/>
      <w:jc w:val="both"/>
    </w:pPr>
    <w:rPr>
      <w:rFonts w:ascii="Dutch Roman 12pt" w:hAnsi="Dutch Roman 12pt"/>
      <w:szCs w:val="24"/>
    </w:rPr>
  </w:style>
  <w:style w:type="paragraph" w:customStyle="1" w:styleId="6RightPar">
    <w:name w:val="6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ind w:left="4320" w:hanging="7920"/>
      <w:jc w:val="both"/>
    </w:pPr>
    <w:rPr>
      <w:rFonts w:ascii="Dutch Roman 12pt" w:hAnsi="Dutch Roman 12pt"/>
      <w:szCs w:val="24"/>
    </w:rPr>
  </w:style>
  <w:style w:type="paragraph" w:customStyle="1" w:styleId="7RightPar">
    <w:name w:val="7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ind w:left="5040" w:hanging="9360"/>
      <w:jc w:val="both"/>
    </w:pPr>
    <w:rPr>
      <w:rFonts w:ascii="Dutch Roman 12pt" w:hAnsi="Dutch Roman 12pt"/>
      <w:szCs w:val="24"/>
    </w:rPr>
  </w:style>
  <w:style w:type="paragraph" w:customStyle="1" w:styleId="8RightPar">
    <w:name w:val="8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ind w:left="5760" w:hanging="10800"/>
      <w:jc w:val="both"/>
    </w:pPr>
    <w:rPr>
      <w:rFonts w:ascii="Dutch Roman 12pt" w:hAnsi="Dutch Roman 12pt"/>
      <w:szCs w:val="24"/>
    </w:rPr>
  </w:style>
  <w:style w:type="paragraph" w:customStyle="1" w:styleId="1Document">
    <w:name w:val="1Document"/>
    <w:pPr>
      <w:keepNext/>
      <w:widowControl w:val="0"/>
      <w:autoSpaceDE w:val="0"/>
      <w:autoSpaceDN w:val="0"/>
      <w:jc w:val="center"/>
    </w:pPr>
    <w:rPr>
      <w:rFonts w:ascii="Dutch Roman 12pt" w:hAnsi="Dutch Roman 12pt"/>
      <w:szCs w:val="24"/>
    </w:rPr>
  </w:style>
  <w:style w:type="paragraph" w:customStyle="1" w:styleId="2Document">
    <w:name w:val="2Document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3Document">
    <w:name w:val="3Document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4Document">
    <w:name w:val="4Document"/>
    <w:pPr>
      <w:widowControl w:val="0"/>
      <w:autoSpaceDE w:val="0"/>
      <w:autoSpaceDN w:val="0"/>
    </w:pPr>
    <w:rPr>
      <w:rFonts w:ascii="Dutch Roman 12pt" w:hAnsi="Dutch Roman 12pt"/>
      <w:szCs w:val="24"/>
    </w:rPr>
  </w:style>
  <w:style w:type="paragraph" w:customStyle="1" w:styleId="5Document">
    <w:name w:val="5Document"/>
    <w:pPr>
      <w:widowControl w:val="0"/>
      <w:autoSpaceDE w:val="0"/>
      <w:autoSpaceDN w:val="0"/>
      <w:ind w:left="720"/>
      <w:jc w:val="both"/>
    </w:pPr>
    <w:rPr>
      <w:rFonts w:ascii="Dutch Roman 12pt" w:hAnsi="Dutch Roman 12pt"/>
      <w:szCs w:val="24"/>
    </w:rPr>
  </w:style>
  <w:style w:type="paragraph" w:customStyle="1" w:styleId="6Document">
    <w:name w:val="6Document"/>
    <w:pPr>
      <w:widowControl w:val="0"/>
      <w:autoSpaceDE w:val="0"/>
      <w:autoSpaceDN w:val="0"/>
      <w:ind w:left="720" w:right="720"/>
      <w:jc w:val="both"/>
    </w:pPr>
    <w:rPr>
      <w:rFonts w:ascii="Dutch Roman 12pt" w:hAnsi="Dutch Roman 12pt"/>
      <w:szCs w:val="24"/>
    </w:rPr>
  </w:style>
  <w:style w:type="paragraph" w:customStyle="1" w:styleId="7Document">
    <w:name w:val="7Document"/>
    <w:pPr>
      <w:widowControl w:val="0"/>
      <w:autoSpaceDE w:val="0"/>
      <w:autoSpaceDN w:val="0"/>
      <w:ind w:left="1440"/>
      <w:jc w:val="both"/>
    </w:pPr>
    <w:rPr>
      <w:rFonts w:ascii="Dutch Roman 12pt" w:hAnsi="Dutch Roman 12pt"/>
      <w:szCs w:val="24"/>
    </w:rPr>
  </w:style>
  <w:style w:type="paragraph" w:customStyle="1" w:styleId="8Document">
    <w:name w:val="8Document"/>
    <w:pPr>
      <w:widowControl w:val="0"/>
      <w:autoSpaceDE w:val="0"/>
      <w:autoSpaceDN w:val="0"/>
      <w:ind w:left="1440" w:right="720"/>
      <w:jc w:val="both"/>
    </w:pPr>
    <w:rPr>
      <w:rFonts w:ascii="Dutch Roman 12pt" w:hAnsi="Dutch Roman 12pt"/>
      <w:szCs w:val="24"/>
    </w:rPr>
  </w:style>
  <w:style w:type="paragraph" w:customStyle="1" w:styleId="1Technical">
    <w:name w:val="1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2Technical">
    <w:name w:val="2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3Technical">
    <w:name w:val="3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4Technical">
    <w:name w:val="4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5Technical">
    <w:name w:val="5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6Technical">
    <w:name w:val="6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7Technical">
    <w:name w:val="7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8Technical">
    <w:name w:val="8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character" w:customStyle="1" w:styleId="BulletList">
    <w:name w:val="Bullet List"/>
  </w:style>
  <w:style w:type="character" w:customStyle="1" w:styleId="DocInit">
    <w:name w:val="Doc Init"/>
  </w:style>
  <w:style w:type="character" w:customStyle="1" w:styleId="Bibliogrphy">
    <w:name w:val="Bibliogrphy"/>
  </w:style>
  <w:style w:type="character" w:styleId="Hyperlink">
    <w:name w:val="Hyperlink"/>
    <w:rPr>
      <w:color w:val="0000FF"/>
      <w:u w:val="single"/>
    </w:rPr>
  </w:style>
  <w:style w:type="paragraph" w:styleId="PlainText">
    <w:name w:val="Plain Text"/>
    <w:basedOn w:val="Normal"/>
    <w:pPr>
      <w:widowControl/>
      <w:autoSpaceDE/>
      <w:autoSpaceDN/>
    </w:pPr>
    <w:rPr>
      <w:rFonts w:ascii="Courier New" w:hAnsi="Courier New" w:cs="Courier New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pPr>
      <w:widowControl/>
      <w:autoSpaceDE/>
      <w:autoSpaceDN/>
      <w:jc w:val="center"/>
    </w:pPr>
    <w:rPr>
      <w:rFonts w:ascii="Times New Roman" w:hAnsi="Times New Roman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Planning and Research Program</vt:lpstr>
    </vt:vector>
  </TitlesOfParts>
  <Company>Civil Engineering Department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Planning and Research Program</dc:title>
  <dc:creator>Kim Roddis</dc:creator>
  <cp:lastModifiedBy>Colleen Bos</cp:lastModifiedBy>
  <cp:revision>2</cp:revision>
  <cp:lastPrinted>2013-04-08T01:33:00Z</cp:lastPrinted>
  <dcterms:created xsi:type="dcterms:W3CDTF">2014-01-27T16:35:00Z</dcterms:created>
  <dcterms:modified xsi:type="dcterms:W3CDTF">2014-01-27T16:35:00Z</dcterms:modified>
</cp:coreProperties>
</file>