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514"/>
        <w:gridCol w:w="2866"/>
        <w:gridCol w:w="3592"/>
      </w:tblGrid>
      <w:tr w:rsidR="00F40645" w14:paraId="6DDE0E39" w14:textId="77777777">
        <w:trPr>
          <w:cantSplit/>
          <w:trHeight w:val="669"/>
        </w:trPr>
        <w:tc>
          <w:tcPr>
            <w:tcW w:w="1097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1F7DEDE2" w14:textId="77777777" w:rsidR="00F40645" w:rsidRDefault="00F40645">
            <w:pPr>
              <w:jc w:val="center"/>
              <w:rPr>
                <w:b/>
                <w:bCs/>
                <w:sz w:val="28"/>
                <w:szCs w:val="42"/>
              </w:rPr>
            </w:pPr>
            <w:bookmarkStart w:id="0" w:name="_GoBack"/>
            <w:bookmarkEnd w:id="0"/>
            <w:r>
              <w:rPr>
                <w:b/>
                <w:bCs/>
                <w:sz w:val="28"/>
                <w:szCs w:val="42"/>
              </w:rPr>
              <w:t>State Planning and Research Program</w:t>
            </w:r>
          </w:p>
          <w:p w14:paraId="3D1BC840" w14:textId="77777777" w:rsidR="00F40645" w:rsidRDefault="00F4064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b/>
                <w:bCs/>
                <w:sz w:val="28"/>
                <w:szCs w:val="42"/>
              </w:rPr>
              <w:t>Quarterly Report</w:t>
            </w:r>
          </w:p>
        </w:tc>
      </w:tr>
      <w:tr w:rsidR="00F40645" w14:paraId="02AEE7F6" w14:textId="77777777">
        <w:trPr>
          <w:cantSplit/>
          <w:trHeight w:val="669"/>
        </w:trPr>
        <w:tc>
          <w:tcPr>
            <w:tcW w:w="10972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7AD48BC7" w14:textId="77777777" w:rsidR="00F40645" w:rsidRPr="004B5B14" w:rsidRDefault="00F40645">
            <w:pPr>
              <w:pStyle w:val="Subtitle"/>
              <w:jc w:val="left"/>
              <w:rPr>
                <w:i w:val="0"/>
                <w:iCs/>
                <w:sz w:val="24"/>
                <w:szCs w:val="32"/>
              </w:rPr>
            </w:pPr>
            <w:r>
              <w:rPr>
                <w:b/>
                <w:i w:val="0"/>
                <w:iCs/>
                <w:sz w:val="24"/>
                <w:szCs w:val="24"/>
              </w:rPr>
              <w:t>PROJECT TITLE</w:t>
            </w:r>
            <w:r>
              <w:rPr>
                <w:i w:val="0"/>
                <w:iCs/>
                <w:sz w:val="24"/>
                <w:szCs w:val="24"/>
              </w:rPr>
              <w:t>:</w:t>
            </w:r>
            <w:r w:rsidR="005F6696">
              <w:rPr>
                <w:sz w:val="24"/>
                <w:szCs w:val="24"/>
              </w:rPr>
              <w:t xml:space="preserve"> </w:t>
            </w:r>
            <w:r w:rsidR="000A073F">
              <w:rPr>
                <w:i w:val="0"/>
                <w:sz w:val="24"/>
                <w:szCs w:val="24"/>
              </w:rPr>
              <w:t>Environmental Factors Causing</w:t>
            </w:r>
            <w:r w:rsidR="000A073F" w:rsidRPr="000A073F">
              <w:rPr>
                <w:i w:val="0"/>
                <w:sz w:val="24"/>
                <w:szCs w:val="24"/>
              </w:rPr>
              <w:t xml:space="preserve"> Fatigue in Equipment Operators during Winter Operations</w:t>
            </w:r>
          </w:p>
          <w:p w14:paraId="470340DC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DC2398" w14:textId="77777777" w:rsidR="00F40645" w:rsidRDefault="00F40645" w:rsidP="000A073F">
            <w:pPr>
              <w:widowControl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OBJECTIVES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A073F" w:rsidRPr="00C24683">
              <w:rPr>
                <w:rFonts w:ascii="Times New Roman" w:hAnsi="Times New Roman"/>
                <w:sz w:val="24"/>
                <w:szCs w:val="24"/>
              </w:rPr>
              <w:t xml:space="preserve">The goal is to develop a series of </w:t>
            </w:r>
            <w:r w:rsidR="005A4F9D" w:rsidRPr="00C24683">
              <w:rPr>
                <w:rFonts w:ascii="Times New Roman" w:hAnsi="Times New Roman"/>
                <w:sz w:val="24"/>
                <w:szCs w:val="24"/>
              </w:rPr>
              <w:t>cost</w:t>
            </w:r>
            <w:r w:rsidR="005A4F9D">
              <w:rPr>
                <w:rFonts w:ascii="Times New Roman" w:hAnsi="Times New Roman"/>
                <w:sz w:val="24"/>
                <w:szCs w:val="24"/>
              </w:rPr>
              <w:t>-</w:t>
            </w:r>
            <w:r w:rsidR="000A073F" w:rsidRPr="00C24683">
              <w:rPr>
                <w:rFonts w:ascii="Times New Roman" w:hAnsi="Times New Roman"/>
                <w:sz w:val="24"/>
                <w:szCs w:val="24"/>
              </w:rPr>
              <w:t>effective, realistic recommendations for reducing or eliminating fatigue that impacts equipment operators during winter operations.</w:t>
            </w:r>
          </w:p>
          <w:p w14:paraId="324E58BC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645" w14:paraId="6C8C7DB8" w14:textId="77777777">
        <w:trPr>
          <w:cantSplit/>
          <w:trHeight w:val="642"/>
        </w:trPr>
        <w:tc>
          <w:tcPr>
            <w:tcW w:w="10972" w:type="dxa"/>
            <w:gridSpan w:val="3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0B057CAC" w14:textId="77777777" w:rsidR="00F40645" w:rsidRDefault="00F40645" w:rsidP="003414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PERIOD COVERED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="00341459">
              <w:rPr>
                <w:rFonts w:ascii="Times New Roman" w:hAnsi="Times New Roman"/>
                <w:sz w:val="24"/>
                <w:szCs w:val="24"/>
              </w:rPr>
              <w:t>July</w:t>
            </w:r>
            <w:r w:rsidR="00BD5B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0216">
              <w:rPr>
                <w:rFonts w:ascii="Times New Roman" w:hAnsi="Times New Roman"/>
                <w:sz w:val="24"/>
                <w:szCs w:val="24"/>
              </w:rPr>
              <w:t xml:space="preserve">2013 to </w:t>
            </w:r>
            <w:r w:rsidR="00341459">
              <w:rPr>
                <w:rFonts w:ascii="Times New Roman" w:hAnsi="Times New Roman"/>
                <w:sz w:val="24"/>
                <w:szCs w:val="24"/>
              </w:rPr>
              <w:t>September</w:t>
            </w:r>
            <w:r w:rsidR="00BD02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4AB">
              <w:rPr>
                <w:rFonts w:ascii="Times New Roman" w:hAnsi="Times New Roman"/>
                <w:sz w:val="24"/>
                <w:szCs w:val="24"/>
              </w:rPr>
              <w:t>201</w:t>
            </w:r>
            <w:r w:rsidR="00BD021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40645" w14:paraId="75358E37" w14:textId="77777777">
        <w:trPr>
          <w:cantSplit/>
          <w:trHeight w:val="811"/>
        </w:trPr>
        <w:tc>
          <w:tcPr>
            <w:tcW w:w="10972" w:type="dxa"/>
            <w:gridSpan w:val="3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64BFE542" w14:textId="77777777" w:rsidR="00F40645" w:rsidRDefault="00F406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PARTICIPATING AGENCIES: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Minnesota Department of Transportation and the Clear Roads Technical Advisory Committee</w:t>
            </w:r>
          </w:p>
          <w:p w14:paraId="30CAF569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0645" w14:paraId="77A7052A" w14:textId="77777777">
        <w:trPr>
          <w:cantSplit/>
          <w:trHeight w:val="811"/>
        </w:trPr>
        <w:tc>
          <w:tcPr>
            <w:tcW w:w="4514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14:paraId="229DC25A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PROJECT MANAGER</w:t>
            </w:r>
            <w:r>
              <w:rPr>
                <w:rFonts w:ascii="Times New Roman" w:hAnsi="Times New Roman"/>
                <w:sz w:val="24"/>
                <w:szCs w:val="24"/>
              </w:rPr>
              <w:t>: Debra Fick/Tom Peters</w:t>
            </w:r>
          </w:p>
          <w:p w14:paraId="1935BF9A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E0446AB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517F226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LEAD AGENCY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/DOT</w:t>
            </w:r>
          </w:p>
          <w:p w14:paraId="42B18873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CC8C27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5298EFB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PRINCIPAL INVESTIGATOR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A073F">
              <w:rPr>
                <w:rFonts w:ascii="Times New Roman" w:hAnsi="Times New Roman"/>
                <w:sz w:val="24"/>
                <w:szCs w:val="24"/>
              </w:rPr>
              <w:t>Jeff Hickman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5F12B8" w14:textId="77777777" w:rsidR="00F40645" w:rsidRDefault="00F40645" w:rsidP="00F406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85DE705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SP&amp;R PROJECT NO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574A446" w14:textId="77777777" w:rsidR="00F40645" w:rsidRPr="001C1F56" w:rsidRDefault="00302548" w:rsidP="0094294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02548">
              <w:rPr>
                <w:rFonts w:ascii="Times New Roman" w:hAnsi="Times New Roman"/>
                <w:sz w:val="24"/>
                <w:szCs w:val="24"/>
              </w:rPr>
              <w:t>MnDot</w:t>
            </w:r>
            <w:proofErr w:type="spellEnd"/>
            <w:r w:rsidRPr="00302548">
              <w:rPr>
                <w:rFonts w:ascii="Times New Roman" w:hAnsi="Times New Roman"/>
                <w:sz w:val="24"/>
                <w:szCs w:val="24"/>
              </w:rPr>
              <w:t xml:space="preserve"> Contract# 99084</w:t>
            </w:r>
          </w:p>
        </w:tc>
        <w:tc>
          <w:tcPr>
            <w:tcW w:w="359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26CEFC34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PROJECT IS:</w:t>
            </w:r>
          </w:p>
          <w:p w14:paraId="6DAE2A82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A1B257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Planning</w:t>
            </w:r>
          </w:p>
          <w:p w14:paraId="4F4389D9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X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Research &amp; Development </w:t>
            </w:r>
          </w:p>
          <w:p w14:paraId="6D0C264B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14:paraId="0625EAA2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</w:p>
        </w:tc>
      </w:tr>
      <w:tr w:rsidR="00F40645" w14:paraId="21D160D2" w14:textId="77777777">
        <w:trPr>
          <w:cantSplit/>
          <w:trHeight w:val="678"/>
        </w:trPr>
        <w:tc>
          <w:tcPr>
            <w:tcW w:w="4514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14:paraId="5D7E24ED" w14:textId="77777777" w:rsidR="00F40645" w:rsidRDefault="00F40645" w:rsidP="00F406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ANNUAL BUDGET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0A073F">
              <w:rPr>
                <w:rFonts w:ascii="Times New Roman" w:hAnsi="Times New Roman"/>
                <w:bCs/>
                <w:sz w:val="24"/>
                <w:szCs w:val="24"/>
              </w:rPr>
              <w:t>$124,991 (total)</w:t>
            </w:r>
          </w:p>
        </w:tc>
        <w:tc>
          <w:tcPr>
            <w:tcW w:w="6458" w:type="dxa"/>
            <w:gridSpan w:val="2"/>
            <w:tcBorders>
              <w:top w:val="single" w:sz="6" w:space="0" w:color="auto"/>
              <w:left w:val="nil"/>
              <w:bottom w:val="nil"/>
              <w:right w:val="double" w:sz="6" w:space="0" w:color="auto"/>
            </w:tcBorders>
          </w:tcPr>
          <w:p w14:paraId="4B5B7DED" w14:textId="77777777" w:rsidR="00F40645" w:rsidRPr="00997436" w:rsidRDefault="00F40645" w:rsidP="00F4064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97436">
              <w:rPr>
                <w:rFonts w:ascii="Times New Roman" w:hAnsi="Times New Roman"/>
                <w:b/>
                <w:bCs/>
                <w:sz w:val="24"/>
                <w:szCs w:val="24"/>
              </w:rPr>
              <w:t>PROJECT EXPENDITURES TO DATE</w:t>
            </w:r>
            <w:r w:rsidRPr="00997436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="000415E6">
              <w:rPr>
                <w:rFonts w:ascii="Times New Roman" w:hAnsi="Times New Roman"/>
                <w:bCs/>
                <w:sz w:val="24"/>
                <w:szCs w:val="24"/>
              </w:rPr>
              <w:t xml:space="preserve">(as of </w:t>
            </w:r>
            <w:r w:rsidR="00341459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="000415E6">
              <w:rPr>
                <w:rFonts w:ascii="Times New Roman" w:hAnsi="Times New Roman"/>
                <w:bCs/>
                <w:sz w:val="24"/>
                <w:szCs w:val="24"/>
              </w:rPr>
              <w:t>/3</w:t>
            </w:r>
            <w:r w:rsidR="0043648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0415E6">
              <w:rPr>
                <w:rFonts w:ascii="Times New Roman" w:hAnsi="Times New Roman"/>
                <w:bCs/>
                <w:sz w:val="24"/>
                <w:szCs w:val="24"/>
              </w:rPr>
              <w:t>/2013</w:t>
            </w:r>
            <w:r w:rsidR="00AE17A2" w:rsidRPr="00997436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14:paraId="0FFAC12C" w14:textId="77777777" w:rsidR="000E053B" w:rsidRPr="00763BF2" w:rsidRDefault="000E053B" w:rsidP="00341459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97436">
              <w:rPr>
                <w:rFonts w:ascii="Times New Roman" w:hAnsi="Times New Roman"/>
                <w:bCs/>
                <w:sz w:val="24"/>
                <w:szCs w:val="24"/>
              </w:rPr>
              <w:t>$</w:t>
            </w:r>
            <w:r w:rsidR="00341459">
              <w:rPr>
                <w:rFonts w:ascii="Times New Roman" w:hAnsi="Times New Roman"/>
                <w:bCs/>
                <w:sz w:val="24"/>
                <w:szCs w:val="24"/>
              </w:rPr>
              <w:t>72,252.75</w:t>
            </w:r>
          </w:p>
        </w:tc>
      </w:tr>
      <w:tr w:rsidR="00F40645" w14:paraId="00AC13AF" w14:textId="77777777">
        <w:trPr>
          <w:cantSplit/>
        </w:trPr>
        <w:tc>
          <w:tcPr>
            <w:tcW w:w="10972" w:type="dxa"/>
            <w:gridSpan w:val="3"/>
            <w:tcBorders>
              <w:top w:val="sing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787C15BA" w14:textId="77777777" w:rsidR="000415E6" w:rsidRPr="00341459" w:rsidRDefault="00F40645" w:rsidP="00341459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WORK COMPLETED: </w:t>
            </w:r>
          </w:p>
          <w:p w14:paraId="4B5A7EAD" w14:textId="48C84603" w:rsidR="00BD5B4C" w:rsidRDefault="00470AE5" w:rsidP="000415E6">
            <w:pPr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Questionnaire d</w:t>
            </w:r>
            <w:r w:rsidR="00BD5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ata 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>from approximately 1,</w:t>
            </w:r>
            <w:r w:rsidR="00153514">
              <w:rPr>
                <w:rFonts w:ascii="Times New Roman" w:hAnsi="Times New Roman"/>
                <w:color w:val="000000"/>
                <w:sz w:val="24"/>
                <w:szCs w:val="24"/>
              </w:rPr>
              <w:t>043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operators and </w:t>
            </w:r>
            <w:r w:rsidR="00153514">
              <w:rPr>
                <w:rFonts w:ascii="Times New Roman" w:hAnsi="Times New Roman"/>
                <w:color w:val="000000"/>
                <w:sz w:val="24"/>
                <w:szCs w:val="24"/>
              </w:rPr>
              <w:t>453</w:t>
            </w:r>
            <w:r w:rsidR="00BD5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safety managers 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>have been entered into a database</w:t>
            </w:r>
            <w:r w:rsidR="00BD5B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69BA814C" w14:textId="237E0031" w:rsidR="00341459" w:rsidRDefault="00153514" w:rsidP="000415E6">
            <w:pPr>
              <w:numPr>
                <w:ilvl w:val="0"/>
                <w:numId w:val="2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 total of 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457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triggers from the instrumented trucks have been validated by data analysis.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Of these triggers, 12,399 were from drivers that did not participate in the study and an additional 907 occurred after data collection ended (but before the </w:t>
            </w:r>
            <w:r w:rsidR="00107E18">
              <w:rPr>
                <w:rFonts w:ascii="Times New Roman" w:hAnsi="Times New Roman"/>
                <w:color w:val="000000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ata </w:t>
            </w:r>
            <w:r w:rsidR="00107E18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cquisition </w:t>
            </w:r>
            <w:r w:rsidR="00107E18">
              <w:rPr>
                <w:rFonts w:ascii="Times New Roman" w:hAnsi="Times New Roman"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ystems were removed from the trucks). These triggers were deleted. </w:t>
            </w:r>
            <w:r w:rsidR="001720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Thirteen 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>of the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remaining 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triggers </w:t>
            </w:r>
            <w:r w:rsidR="00F04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were valid </w:t>
            </w:r>
            <w:r w:rsidR="00470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safety-critical </w:t>
            </w:r>
            <w:r w:rsidR="00F040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events from 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>participating drivers (</w:t>
            </w:r>
            <w:r w:rsidR="001720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crash, 1 tire strike, </w:t>
            </w:r>
            <w:r w:rsidR="001720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>near crash</w:t>
            </w:r>
            <w:r w:rsidR="00107E18">
              <w:rPr>
                <w:rFonts w:ascii="Times New Roman" w:hAnsi="Times New Roman"/>
                <w:color w:val="000000"/>
                <w:sz w:val="24"/>
                <w:szCs w:val="24"/>
              </w:rPr>
              <w:t>es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and </w:t>
            </w:r>
            <w:r w:rsidR="001720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>crash-relevant conflicts</w:t>
            </w:r>
            <w:r w:rsidR="00470AE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>. Though this number may seem low, given the number of trucks</w:t>
            </w:r>
            <w:r w:rsidR="00470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(two)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exposure (few driving hours), and length of participation (only 3 months) the number of safety-critical events is higher than other naturalistic driving studies.  </w:t>
            </w:r>
          </w:p>
          <w:p w14:paraId="32FF2145" w14:textId="77777777" w:rsidR="00BD1448" w:rsidRDefault="00BD1448" w:rsidP="00023977">
            <w:pPr>
              <w:ind w:left="7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0645" w14:paraId="7BFBA6C1" w14:textId="77777777">
        <w:trPr>
          <w:cantSplit/>
        </w:trPr>
        <w:tc>
          <w:tcPr>
            <w:tcW w:w="10972" w:type="dxa"/>
            <w:gridSpan w:val="3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47BDC37" w14:textId="77777777" w:rsidR="00F40645" w:rsidRDefault="00F4064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SUMMARY OF ACTIVITIES EXPECTED TO BE PERFORMED NEXT QUARTER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: </w:t>
            </w:r>
          </w:p>
          <w:p w14:paraId="7EBC1A4C" w14:textId="51557CA5" w:rsidR="00C24683" w:rsidRPr="00341459" w:rsidRDefault="00107E18" w:rsidP="00BD5B4C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The Virginia Tech Transportation Institute (</w:t>
            </w:r>
            <w:r w:rsidR="00C24683" w:rsidRPr="00C24683">
              <w:rPr>
                <w:rFonts w:ascii="Times New Roman" w:hAnsi="Times New Roman"/>
                <w:color w:val="000000"/>
                <w:sz w:val="24"/>
                <w:szCs w:val="24"/>
              </w:rPr>
              <w:t>VTTI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C24683" w:rsidRPr="00C2468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will </w:t>
            </w:r>
            <w:r w:rsidR="00BD5B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complete 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the content analysis on the </w:t>
            </w:r>
            <w:r w:rsidR="00F04062">
              <w:rPr>
                <w:rFonts w:ascii="Times New Roman" w:hAnsi="Times New Roman"/>
                <w:color w:val="000000"/>
                <w:sz w:val="24"/>
                <w:szCs w:val="24"/>
              </w:rPr>
              <w:t>questionnaire</w:t>
            </w:r>
            <w:r w:rsidR="003414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data</w:t>
            </w:r>
            <w:r w:rsidR="00BD5B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149C5A1" w14:textId="77777777" w:rsidR="00BD5B4C" w:rsidRPr="00341459" w:rsidRDefault="00341459" w:rsidP="0034145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VTTI </w:t>
            </w:r>
            <w:r w:rsidR="00BD5B4C">
              <w:rPr>
                <w:rFonts w:ascii="Times New Roman" w:hAnsi="Times New Roman"/>
                <w:color w:val="000000"/>
                <w:sz w:val="24"/>
                <w:szCs w:val="24"/>
              </w:rPr>
              <w:t>will complete data analyses on the operator and safety manager questionnaire data.</w:t>
            </w:r>
          </w:p>
          <w:p w14:paraId="562F7A3E" w14:textId="28C0BCE8" w:rsidR="00341459" w:rsidRPr="00F04062" w:rsidRDefault="00341459" w:rsidP="00341459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VTTI will complete reduction of the </w:t>
            </w:r>
            <w:r w:rsidR="000E7F0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safety-critical events.</w:t>
            </w:r>
          </w:p>
          <w:p w14:paraId="767184AC" w14:textId="7AA48183" w:rsidR="00F04062" w:rsidRPr="00C24683" w:rsidRDefault="00F04062" w:rsidP="00470AE5">
            <w:pPr>
              <w:numPr>
                <w:ilvl w:val="0"/>
                <w:numId w:val="2"/>
              </w:num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VTTI will begin to analyze the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Actigraph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data </w:t>
            </w:r>
            <w:r w:rsidR="00470AE5">
              <w:rPr>
                <w:rFonts w:ascii="Times New Roman" w:hAnsi="Times New Roman"/>
                <w:color w:val="000000"/>
                <w:sz w:val="24"/>
                <w:szCs w:val="24"/>
              </w:rPr>
              <w:t>on participating drivers</w:t>
            </w:r>
            <w:r w:rsidR="00107E18">
              <w:rPr>
                <w:rFonts w:ascii="Times New Roman" w:hAnsi="Times New Roman"/>
                <w:color w:val="000000"/>
                <w:sz w:val="24"/>
                <w:szCs w:val="24"/>
              </w:rPr>
              <w:t>’</w:t>
            </w:r>
            <w:r w:rsidR="00470A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sleep quantity and quality.</w:t>
            </w:r>
          </w:p>
        </w:tc>
      </w:tr>
      <w:tr w:rsidR="00F40645" w14:paraId="0BFF54DE" w14:textId="77777777">
        <w:trPr>
          <w:cantSplit/>
          <w:trHeight w:val="1443"/>
        </w:trPr>
        <w:tc>
          <w:tcPr>
            <w:tcW w:w="10972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0392617" w14:textId="77777777" w:rsidR="00F40645" w:rsidRDefault="00F4064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STATUS AND COMPLETION DATE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A073F">
              <w:rPr>
                <w:rFonts w:ascii="Times New Roman" w:hAnsi="Times New Roman"/>
                <w:sz w:val="24"/>
                <w:szCs w:val="24"/>
              </w:rPr>
              <w:t xml:space="preserve">No problems to report. </w:t>
            </w:r>
            <w:r w:rsidR="00470AE5">
              <w:rPr>
                <w:rFonts w:ascii="Times New Roman" w:hAnsi="Times New Roman"/>
                <w:sz w:val="24"/>
                <w:szCs w:val="24"/>
              </w:rPr>
              <w:t>A no-cost time extension was approved on September 24, 2013. The project is o</w:t>
            </w:r>
            <w:r w:rsidR="000A073F">
              <w:rPr>
                <w:rFonts w:ascii="Times New Roman" w:hAnsi="Times New Roman"/>
                <w:sz w:val="24"/>
                <w:szCs w:val="24"/>
              </w:rPr>
              <w:t xml:space="preserve">n schedule to </w:t>
            </w:r>
            <w:r w:rsidR="00470AE5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="000A073F">
              <w:rPr>
                <w:rFonts w:ascii="Times New Roman" w:hAnsi="Times New Roman"/>
                <w:sz w:val="24"/>
                <w:szCs w:val="24"/>
              </w:rPr>
              <w:t>complete</w:t>
            </w:r>
            <w:r w:rsidR="00470AE5">
              <w:rPr>
                <w:rFonts w:ascii="Times New Roman" w:hAnsi="Times New Roman"/>
                <w:sz w:val="24"/>
                <w:szCs w:val="24"/>
              </w:rPr>
              <w:t>d by March 31, 2014</w:t>
            </w:r>
            <w:r w:rsidR="000A07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76EA18" w14:textId="77777777" w:rsidR="00F40645" w:rsidRDefault="00F40645" w:rsidP="00F406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D6788B6" w14:textId="77777777" w:rsidR="00F40645" w:rsidRDefault="00F40645">
      <w:pPr>
        <w:spacing w:line="218" w:lineRule="exact"/>
        <w:rPr>
          <w:rFonts w:ascii="Times New Roman" w:hAnsi="Times New Roman"/>
        </w:rPr>
      </w:pPr>
    </w:p>
    <w:sectPr w:rsidR="00F40645">
      <w:footnotePr>
        <w:numRestart w:val="eachSect"/>
      </w:footnotePr>
      <w:endnotePr>
        <w:numFmt w:val="decimal"/>
      </w:endnotePr>
      <w:pgSz w:w="12240" w:h="15840"/>
      <w:pgMar w:top="360" w:right="360" w:bottom="316" w:left="70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447BD" w14:textId="77777777" w:rsidR="00D8653A" w:rsidRDefault="00D8653A">
      <w:r>
        <w:separator/>
      </w:r>
    </w:p>
  </w:endnote>
  <w:endnote w:type="continuationSeparator" w:id="0">
    <w:p w14:paraId="79068456" w14:textId="77777777" w:rsidR="00D8653A" w:rsidRDefault="00D8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Dutch Roman 12p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2D46FC" w14:textId="77777777" w:rsidR="00D8653A" w:rsidRDefault="00D8653A">
      <w:r>
        <w:separator/>
      </w:r>
    </w:p>
  </w:footnote>
  <w:footnote w:type="continuationSeparator" w:id="0">
    <w:p w14:paraId="534E00DF" w14:textId="77777777" w:rsidR="00D8653A" w:rsidRDefault="00D86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4D0B"/>
    <w:multiLevelType w:val="hybridMultilevel"/>
    <w:tmpl w:val="A538E04A"/>
    <w:lvl w:ilvl="0" w:tplc="B80E609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911CC0"/>
    <w:multiLevelType w:val="hybridMultilevel"/>
    <w:tmpl w:val="5BE6FE2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4DD"/>
    <w:rsid w:val="00023977"/>
    <w:rsid w:val="000415E6"/>
    <w:rsid w:val="000A073F"/>
    <w:rsid w:val="000E053B"/>
    <w:rsid w:val="000E7F00"/>
    <w:rsid w:val="00107E18"/>
    <w:rsid w:val="00153514"/>
    <w:rsid w:val="0017206E"/>
    <w:rsid w:val="0021238C"/>
    <w:rsid w:val="00302548"/>
    <w:rsid w:val="00302574"/>
    <w:rsid w:val="00341459"/>
    <w:rsid w:val="0043648C"/>
    <w:rsid w:val="00470AE5"/>
    <w:rsid w:val="0056251B"/>
    <w:rsid w:val="005A4F9D"/>
    <w:rsid w:val="005F6696"/>
    <w:rsid w:val="00665D74"/>
    <w:rsid w:val="006A34DD"/>
    <w:rsid w:val="00732D19"/>
    <w:rsid w:val="00763BF2"/>
    <w:rsid w:val="007673E0"/>
    <w:rsid w:val="00832A83"/>
    <w:rsid w:val="00854D19"/>
    <w:rsid w:val="00913744"/>
    <w:rsid w:val="00942944"/>
    <w:rsid w:val="009726BF"/>
    <w:rsid w:val="00997436"/>
    <w:rsid w:val="009F0EA0"/>
    <w:rsid w:val="00AE17A2"/>
    <w:rsid w:val="00B90076"/>
    <w:rsid w:val="00BD0216"/>
    <w:rsid w:val="00BD1448"/>
    <w:rsid w:val="00BD5B4C"/>
    <w:rsid w:val="00C24683"/>
    <w:rsid w:val="00D21FE8"/>
    <w:rsid w:val="00D764AB"/>
    <w:rsid w:val="00D8653A"/>
    <w:rsid w:val="00DC758B"/>
    <w:rsid w:val="00F04062"/>
    <w:rsid w:val="00F40645"/>
    <w:rsid w:val="00F43119"/>
    <w:rsid w:val="00FA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F2E3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Dutch Roman 12pt" w:hAnsi="Dutch Roman 12pt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 w:cs="Helvetica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 w:cs="Helvetica"/>
      <w:b/>
      <w:bCs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RightPar">
    <w:name w:val="1Right Par"/>
    <w:pPr>
      <w:widowControl w:val="0"/>
      <w:tabs>
        <w:tab w:val="left" w:pos="720"/>
      </w:tabs>
      <w:autoSpaceDE w:val="0"/>
      <w:autoSpaceDN w:val="0"/>
      <w:ind w:left="720" w:hanging="1440"/>
      <w:jc w:val="both"/>
    </w:pPr>
    <w:rPr>
      <w:rFonts w:ascii="Dutch Roman 12pt" w:hAnsi="Dutch Roman 12pt"/>
      <w:szCs w:val="24"/>
    </w:rPr>
  </w:style>
  <w:style w:type="paragraph" w:customStyle="1" w:styleId="2RightPar">
    <w:name w:val="2Right Par"/>
    <w:pPr>
      <w:widowControl w:val="0"/>
      <w:tabs>
        <w:tab w:val="left" w:pos="720"/>
        <w:tab w:val="left" w:pos="1440"/>
      </w:tabs>
      <w:autoSpaceDE w:val="0"/>
      <w:autoSpaceDN w:val="0"/>
      <w:ind w:left="1440" w:hanging="2160"/>
      <w:jc w:val="both"/>
    </w:pPr>
    <w:rPr>
      <w:rFonts w:ascii="Dutch Roman 12pt" w:hAnsi="Dutch Roman 12pt"/>
      <w:szCs w:val="24"/>
    </w:rPr>
  </w:style>
  <w:style w:type="paragraph" w:customStyle="1" w:styleId="3RightPar">
    <w:name w:val="3Right Par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ind w:left="2160" w:hanging="3600"/>
      <w:jc w:val="both"/>
    </w:pPr>
    <w:rPr>
      <w:rFonts w:ascii="Dutch Roman 12pt" w:hAnsi="Dutch Roman 12pt"/>
      <w:szCs w:val="24"/>
    </w:rPr>
  </w:style>
  <w:style w:type="paragraph" w:customStyle="1" w:styleId="4RightPar">
    <w:name w:val="4Right Par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ind w:left="2880" w:hanging="5040"/>
      <w:jc w:val="both"/>
    </w:pPr>
    <w:rPr>
      <w:rFonts w:ascii="Dutch Roman 12pt" w:hAnsi="Dutch Roman 12pt"/>
      <w:szCs w:val="24"/>
    </w:rPr>
  </w:style>
  <w:style w:type="paragraph" w:customStyle="1" w:styleId="5RightPar">
    <w:name w:val="5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ind w:left="3600" w:hanging="6480"/>
      <w:jc w:val="both"/>
    </w:pPr>
    <w:rPr>
      <w:rFonts w:ascii="Dutch Roman 12pt" w:hAnsi="Dutch Roman 12pt"/>
      <w:szCs w:val="24"/>
    </w:rPr>
  </w:style>
  <w:style w:type="paragraph" w:customStyle="1" w:styleId="6RightPar">
    <w:name w:val="6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ind w:left="4320" w:hanging="7920"/>
      <w:jc w:val="both"/>
    </w:pPr>
    <w:rPr>
      <w:rFonts w:ascii="Dutch Roman 12pt" w:hAnsi="Dutch Roman 12pt"/>
      <w:szCs w:val="24"/>
    </w:rPr>
  </w:style>
  <w:style w:type="paragraph" w:customStyle="1" w:styleId="7RightPar">
    <w:name w:val="7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ind w:left="5040" w:hanging="9360"/>
      <w:jc w:val="both"/>
    </w:pPr>
    <w:rPr>
      <w:rFonts w:ascii="Dutch Roman 12pt" w:hAnsi="Dutch Roman 12pt"/>
      <w:szCs w:val="24"/>
    </w:rPr>
  </w:style>
  <w:style w:type="paragraph" w:customStyle="1" w:styleId="8RightPar">
    <w:name w:val="8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ind w:left="5760" w:hanging="10800"/>
      <w:jc w:val="both"/>
    </w:pPr>
    <w:rPr>
      <w:rFonts w:ascii="Dutch Roman 12pt" w:hAnsi="Dutch Roman 12pt"/>
      <w:szCs w:val="24"/>
    </w:rPr>
  </w:style>
  <w:style w:type="paragraph" w:customStyle="1" w:styleId="1Document">
    <w:name w:val="1Document"/>
    <w:pPr>
      <w:keepNext/>
      <w:widowControl w:val="0"/>
      <w:autoSpaceDE w:val="0"/>
      <w:autoSpaceDN w:val="0"/>
      <w:jc w:val="center"/>
    </w:pPr>
    <w:rPr>
      <w:rFonts w:ascii="Dutch Roman 12pt" w:hAnsi="Dutch Roman 12pt"/>
      <w:szCs w:val="24"/>
    </w:rPr>
  </w:style>
  <w:style w:type="paragraph" w:customStyle="1" w:styleId="2Document">
    <w:name w:val="2Document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3Document">
    <w:name w:val="3Document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4Document">
    <w:name w:val="4Document"/>
    <w:pPr>
      <w:widowControl w:val="0"/>
      <w:autoSpaceDE w:val="0"/>
      <w:autoSpaceDN w:val="0"/>
    </w:pPr>
    <w:rPr>
      <w:rFonts w:ascii="Dutch Roman 12pt" w:hAnsi="Dutch Roman 12pt"/>
      <w:szCs w:val="24"/>
    </w:rPr>
  </w:style>
  <w:style w:type="paragraph" w:customStyle="1" w:styleId="5Document">
    <w:name w:val="5Document"/>
    <w:pPr>
      <w:widowControl w:val="0"/>
      <w:autoSpaceDE w:val="0"/>
      <w:autoSpaceDN w:val="0"/>
      <w:ind w:left="720"/>
      <w:jc w:val="both"/>
    </w:pPr>
    <w:rPr>
      <w:rFonts w:ascii="Dutch Roman 12pt" w:hAnsi="Dutch Roman 12pt"/>
      <w:szCs w:val="24"/>
    </w:rPr>
  </w:style>
  <w:style w:type="paragraph" w:customStyle="1" w:styleId="6Document">
    <w:name w:val="6Document"/>
    <w:pPr>
      <w:widowControl w:val="0"/>
      <w:autoSpaceDE w:val="0"/>
      <w:autoSpaceDN w:val="0"/>
      <w:ind w:left="720" w:right="720"/>
      <w:jc w:val="both"/>
    </w:pPr>
    <w:rPr>
      <w:rFonts w:ascii="Dutch Roman 12pt" w:hAnsi="Dutch Roman 12pt"/>
      <w:szCs w:val="24"/>
    </w:rPr>
  </w:style>
  <w:style w:type="paragraph" w:customStyle="1" w:styleId="7Document">
    <w:name w:val="7Document"/>
    <w:pPr>
      <w:widowControl w:val="0"/>
      <w:autoSpaceDE w:val="0"/>
      <w:autoSpaceDN w:val="0"/>
      <w:ind w:left="1440"/>
      <w:jc w:val="both"/>
    </w:pPr>
    <w:rPr>
      <w:rFonts w:ascii="Dutch Roman 12pt" w:hAnsi="Dutch Roman 12pt"/>
      <w:szCs w:val="24"/>
    </w:rPr>
  </w:style>
  <w:style w:type="paragraph" w:customStyle="1" w:styleId="8Document">
    <w:name w:val="8Document"/>
    <w:pPr>
      <w:widowControl w:val="0"/>
      <w:autoSpaceDE w:val="0"/>
      <w:autoSpaceDN w:val="0"/>
      <w:ind w:left="1440" w:right="720"/>
      <w:jc w:val="both"/>
    </w:pPr>
    <w:rPr>
      <w:rFonts w:ascii="Dutch Roman 12pt" w:hAnsi="Dutch Roman 12pt"/>
      <w:szCs w:val="24"/>
    </w:rPr>
  </w:style>
  <w:style w:type="paragraph" w:customStyle="1" w:styleId="1Technical">
    <w:name w:val="1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2Technical">
    <w:name w:val="2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3Technical">
    <w:name w:val="3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4Technical">
    <w:name w:val="4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5Technical">
    <w:name w:val="5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6Technical">
    <w:name w:val="6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7Technical">
    <w:name w:val="7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8Technical">
    <w:name w:val="8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character" w:customStyle="1" w:styleId="BulletList">
    <w:name w:val="Bullet List"/>
  </w:style>
  <w:style w:type="character" w:customStyle="1" w:styleId="DocInit">
    <w:name w:val="Doc Init"/>
  </w:style>
  <w:style w:type="character" w:customStyle="1" w:styleId="Bibliogrphy">
    <w:name w:val="Bibliogrphy"/>
  </w:style>
  <w:style w:type="character" w:styleId="Hyperlink">
    <w:name w:val="Hyperlink"/>
    <w:rPr>
      <w:color w:val="0000FF"/>
      <w:u w:val="single"/>
    </w:rPr>
  </w:style>
  <w:style w:type="paragraph" w:styleId="PlainText">
    <w:name w:val="Plain Text"/>
    <w:basedOn w:val="Normal"/>
    <w:pPr>
      <w:widowControl/>
      <w:autoSpaceDE/>
      <w:autoSpaceDN/>
    </w:pPr>
    <w:rPr>
      <w:rFonts w:ascii="Courier New" w:hAnsi="Courier New" w:cs="Courier New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pPr>
      <w:widowControl/>
      <w:autoSpaceDE/>
      <w:autoSpaceDN/>
      <w:jc w:val="center"/>
    </w:pPr>
    <w:rPr>
      <w:rFonts w:ascii="Times New Roman" w:hAnsi="Times New Roman"/>
      <w:i/>
      <w:sz w:val="22"/>
    </w:rPr>
  </w:style>
  <w:style w:type="paragraph" w:styleId="BalloonText">
    <w:name w:val="Balloon Text"/>
    <w:basedOn w:val="Normal"/>
    <w:link w:val="BalloonTextChar"/>
    <w:rsid w:val="005A4F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4F9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7673E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673E0"/>
  </w:style>
  <w:style w:type="character" w:customStyle="1" w:styleId="CommentTextChar">
    <w:name w:val="Comment Text Char"/>
    <w:basedOn w:val="DefaultParagraphFont"/>
    <w:link w:val="CommentText"/>
    <w:semiHidden/>
    <w:rsid w:val="007673E0"/>
    <w:rPr>
      <w:rFonts w:ascii="Dutch Roman 12pt" w:hAnsi="Dutch Roman 12pt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673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73E0"/>
    <w:rPr>
      <w:rFonts w:ascii="Dutch Roman 12pt" w:hAnsi="Dutch Roman 12pt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Dutch Roman 12pt" w:hAnsi="Dutch Roman 12pt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Helvetica" w:hAnsi="Helvetica" w:cs="Helvetica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 w:cs="Helvetica"/>
      <w:b/>
      <w:bCs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RightPar">
    <w:name w:val="1Right Par"/>
    <w:pPr>
      <w:widowControl w:val="0"/>
      <w:tabs>
        <w:tab w:val="left" w:pos="720"/>
      </w:tabs>
      <w:autoSpaceDE w:val="0"/>
      <w:autoSpaceDN w:val="0"/>
      <w:ind w:left="720" w:hanging="1440"/>
      <w:jc w:val="both"/>
    </w:pPr>
    <w:rPr>
      <w:rFonts w:ascii="Dutch Roman 12pt" w:hAnsi="Dutch Roman 12pt"/>
      <w:szCs w:val="24"/>
    </w:rPr>
  </w:style>
  <w:style w:type="paragraph" w:customStyle="1" w:styleId="2RightPar">
    <w:name w:val="2Right Par"/>
    <w:pPr>
      <w:widowControl w:val="0"/>
      <w:tabs>
        <w:tab w:val="left" w:pos="720"/>
        <w:tab w:val="left" w:pos="1440"/>
      </w:tabs>
      <w:autoSpaceDE w:val="0"/>
      <w:autoSpaceDN w:val="0"/>
      <w:ind w:left="1440" w:hanging="2160"/>
      <w:jc w:val="both"/>
    </w:pPr>
    <w:rPr>
      <w:rFonts w:ascii="Dutch Roman 12pt" w:hAnsi="Dutch Roman 12pt"/>
      <w:szCs w:val="24"/>
    </w:rPr>
  </w:style>
  <w:style w:type="paragraph" w:customStyle="1" w:styleId="3RightPar">
    <w:name w:val="3Right Par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ind w:left="2160" w:hanging="3600"/>
      <w:jc w:val="both"/>
    </w:pPr>
    <w:rPr>
      <w:rFonts w:ascii="Dutch Roman 12pt" w:hAnsi="Dutch Roman 12pt"/>
      <w:szCs w:val="24"/>
    </w:rPr>
  </w:style>
  <w:style w:type="paragraph" w:customStyle="1" w:styleId="4RightPar">
    <w:name w:val="4Right Par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ind w:left="2880" w:hanging="5040"/>
      <w:jc w:val="both"/>
    </w:pPr>
    <w:rPr>
      <w:rFonts w:ascii="Dutch Roman 12pt" w:hAnsi="Dutch Roman 12pt"/>
      <w:szCs w:val="24"/>
    </w:rPr>
  </w:style>
  <w:style w:type="paragraph" w:customStyle="1" w:styleId="5RightPar">
    <w:name w:val="5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ind w:left="3600" w:hanging="6480"/>
      <w:jc w:val="both"/>
    </w:pPr>
    <w:rPr>
      <w:rFonts w:ascii="Dutch Roman 12pt" w:hAnsi="Dutch Roman 12pt"/>
      <w:szCs w:val="24"/>
    </w:rPr>
  </w:style>
  <w:style w:type="paragraph" w:customStyle="1" w:styleId="6RightPar">
    <w:name w:val="6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ind w:left="4320" w:hanging="7920"/>
      <w:jc w:val="both"/>
    </w:pPr>
    <w:rPr>
      <w:rFonts w:ascii="Dutch Roman 12pt" w:hAnsi="Dutch Roman 12pt"/>
      <w:szCs w:val="24"/>
    </w:rPr>
  </w:style>
  <w:style w:type="paragraph" w:customStyle="1" w:styleId="7RightPar">
    <w:name w:val="7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ind w:left="5040" w:hanging="9360"/>
      <w:jc w:val="both"/>
    </w:pPr>
    <w:rPr>
      <w:rFonts w:ascii="Dutch Roman 12pt" w:hAnsi="Dutch Roman 12pt"/>
      <w:szCs w:val="24"/>
    </w:rPr>
  </w:style>
  <w:style w:type="paragraph" w:customStyle="1" w:styleId="8RightPar">
    <w:name w:val="8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ind w:left="5760" w:hanging="10800"/>
      <w:jc w:val="both"/>
    </w:pPr>
    <w:rPr>
      <w:rFonts w:ascii="Dutch Roman 12pt" w:hAnsi="Dutch Roman 12pt"/>
      <w:szCs w:val="24"/>
    </w:rPr>
  </w:style>
  <w:style w:type="paragraph" w:customStyle="1" w:styleId="1Document">
    <w:name w:val="1Document"/>
    <w:pPr>
      <w:keepNext/>
      <w:widowControl w:val="0"/>
      <w:autoSpaceDE w:val="0"/>
      <w:autoSpaceDN w:val="0"/>
      <w:jc w:val="center"/>
    </w:pPr>
    <w:rPr>
      <w:rFonts w:ascii="Dutch Roman 12pt" w:hAnsi="Dutch Roman 12pt"/>
      <w:szCs w:val="24"/>
    </w:rPr>
  </w:style>
  <w:style w:type="paragraph" w:customStyle="1" w:styleId="2Document">
    <w:name w:val="2Document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3Document">
    <w:name w:val="3Document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4Document">
    <w:name w:val="4Document"/>
    <w:pPr>
      <w:widowControl w:val="0"/>
      <w:autoSpaceDE w:val="0"/>
      <w:autoSpaceDN w:val="0"/>
    </w:pPr>
    <w:rPr>
      <w:rFonts w:ascii="Dutch Roman 12pt" w:hAnsi="Dutch Roman 12pt"/>
      <w:szCs w:val="24"/>
    </w:rPr>
  </w:style>
  <w:style w:type="paragraph" w:customStyle="1" w:styleId="5Document">
    <w:name w:val="5Document"/>
    <w:pPr>
      <w:widowControl w:val="0"/>
      <w:autoSpaceDE w:val="0"/>
      <w:autoSpaceDN w:val="0"/>
      <w:ind w:left="720"/>
      <w:jc w:val="both"/>
    </w:pPr>
    <w:rPr>
      <w:rFonts w:ascii="Dutch Roman 12pt" w:hAnsi="Dutch Roman 12pt"/>
      <w:szCs w:val="24"/>
    </w:rPr>
  </w:style>
  <w:style w:type="paragraph" w:customStyle="1" w:styleId="6Document">
    <w:name w:val="6Document"/>
    <w:pPr>
      <w:widowControl w:val="0"/>
      <w:autoSpaceDE w:val="0"/>
      <w:autoSpaceDN w:val="0"/>
      <w:ind w:left="720" w:right="720"/>
      <w:jc w:val="both"/>
    </w:pPr>
    <w:rPr>
      <w:rFonts w:ascii="Dutch Roman 12pt" w:hAnsi="Dutch Roman 12pt"/>
      <w:szCs w:val="24"/>
    </w:rPr>
  </w:style>
  <w:style w:type="paragraph" w:customStyle="1" w:styleId="7Document">
    <w:name w:val="7Document"/>
    <w:pPr>
      <w:widowControl w:val="0"/>
      <w:autoSpaceDE w:val="0"/>
      <w:autoSpaceDN w:val="0"/>
      <w:ind w:left="1440"/>
      <w:jc w:val="both"/>
    </w:pPr>
    <w:rPr>
      <w:rFonts w:ascii="Dutch Roman 12pt" w:hAnsi="Dutch Roman 12pt"/>
      <w:szCs w:val="24"/>
    </w:rPr>
  </w:style>
  <w:style w:type="paragraph" w:customStyle="1" w:styleId="8Document">
    <w:name w:val="8Document"/>
    <w:pPr>
      <w:widowControl w:val="0"/>
      <w:autoSpaceDE w:val="0"/>
      <w:autoSpaceDN w:val="0"/>
      <w:ind w:left="1440" w:right="720"/>
      <w:jc w:val="both"/>
    </w:pPr>
    <w:rPr>
      <w:rFonts w:ascii="Dutch Roman 12pt" w:hAnsi="Dutch Roman 12pt"/>
      <w:szCs w:val="24"/>
    </w:rPr>
  </w:style>
  <w:style w:type="paragraph" w:customStyle="1" w:styleId="1Technical">
    <w:name w:val="1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2Technical">
    <w:name w:val="2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3Technical">
    <w:name w:val="3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4Technical">
    <w:name w:val="4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5Technical">
    <w:name w:val="5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6Technical">
    <w:name w:val="6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7Technical">
    <w:name w:val="7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paragraph" w:customStyle="1" w:styleId="8Technical">
    <w:name w:val="8Technical"/>
    <w:pPr>
      <w:widowControl w:val="0"/>
      <w:autoSpaceDE w:val="0"/>
      <w:autoSpaceDN w:val="0"/>
      <w:jc w:val="both"/>
    </w:pPr>
    <w:rPr>
      <w:rFonts w:ascii="Dutch Roman 12pt" w:hAnsi="Dutch Roman 12pt"/>
      <w:szCs w:val="24"/>
    </w:rPr>
  </w:style>
  <w:style w:type="character" w:customStyle="1" w:styleId="BulletList">
    <w:name w:val="Bullet List"/>
  </w:style>
  <w:style w:type="character" w:customStyle="1" w:styleId="DocInit">
    <w:name w:val="Doc Init"/>
  </w:style>
  <w:style w:type="character" w:customStyle="1" w:styleId="Bibliogrphy">
    <w:name w:val="Bibliogrphy"/>
  </w:style>
  <w:style w:type="character" w:styleId="Hyperlink">
    <w:name w:val="Hyperlink"/>
    <w:rPr>
      <w:color w:val="0000FF"/>
      <w:u w:val="single"/>
    </w:rPr>
  </w:style>
  <w:style w:type="paragraph" w:styleId="PlainText">
    <w:name w:val="Plain Text"/>
    <w:basedOn w:val="Normal"/>
    <w:pPr>
      <w:widowControl/>
      <w:autoSpaceDE/>
      <w:autoSpaceDN/>
    </w:pPr>
    <w:rPr>
      <w:rFonts w:ascii="Courier New" w:hAnsi="Courier New" w:cs="Courier New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Subtitle">
    <w:name w:val="Subtitle"/>
    <w:basedOn w:val="Normal"/>
    <w:qFormat/>
    <w:pPr>
      <w:widowControl/>
      <w:autoSpaceDE/>
      <w:autoSpaceDN/>
      <w:jc w:val="center"/>
    </w:pPr>
    <w:rPr>
      <w:rFonts w:ascii="Times New Roman" w:hAnsi="Times New Roman"/>
      <w:i/>
      <w:sz w:val="22"/>
    </w:rPr>
  </w:style>
  <w:style w:type="paragraph" w:styleId="BalloonText">
    <w:name w:val="Balloon Text"/>
    <w:basedOn w:val="Normal"/>
    <w:link w:val="BalloonTextChar"/>
    <w:rsid w:val="005A4F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4F9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7673E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673E0"/>
  </w:style>
  <w:style w:type="character" w:customStyle="1" w:styleId="CommentTextChar">
    <w:name w:val="Comment Text Char"/>
    <w:basedOn w:val="DefaultParagraphFont"/>
    <w:link w:val="CommentText"/>
    <w:semiHidden/>
    <w:rsid w:val="007673E0"/>
    <w:rPr>
      <w:rFonts w:ascii="Dutch Roman 12pt" w:hAnsi="Dutch Roman 12pt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673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73E0"/>
    <w:rPr>
      <w:rFonts w:ascii="Dutch Roman 12pt" w:hAnsi="Dutch Roman 12p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Planning and Research Program</vt:lpstr>
    </vt:vector>
  </TitlesOfParts>
  <Company>Civil Engineering Department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Planning and Research Program</dc:title>
  <dc:creator>Kim Roddis</dc:creator>
  <cp:lastModifiedBy>Colleen Bos</cp:lastModifiedBy>
  <cp:revision>2</cp:revision>
  <cp:lastPrinted>2006-04-21T12:02:00Z</cp:lastPrinted>
  <dcterms:created xsi:type="dcterms:W3CDTF">2014-01-27T16:32:00Z</dcterms:created>
  <dcterms:modified xsi:type="dcterms:W3CDTF">2014-01-27T16:32:00Z</dcterms:modified>
</cp:coreProperties>
</file>